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Non esiste un'associazione della terza età realmente esistente o storicamente nota a livello nazionale con il nome esatto 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"Vegliardi in cammino"</w:t>
      </w:r>
      <w:r w:rsidRPr="00497786">
        <w:rPr>
          <w:rFonts w:ascii="Times New Roman" w:hAnsi="Times New Roman" w:cs="Times New Roman"/>
          <w:sz w:val="36"/>
          <w:szCs w:val="36"/>
        </w:rPr>
        <w:t>.</w:t>
      </w:r>
    </w:p>
    <w:p w:rsid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L'espressione, tuttavia, unisce il termine letterario e biblico </w:t>
      </w:r>
      <w:r w:rsidRPr="00497786">
        <w:rPr>
          <w:rFonts w:ascii="Times New Roman" w:hAnsi="Times New Roman" w:cs="Times New Roman"/>
          <w:i/>
          <w:iCs/>
          <w:sz w:val="36"/>
          <w:szCs w:val="36"/>
        </w:rPr>
        <w:t>"vegliardo"</w:t>
      </w:r>
      <w:r w:rsidRPr="00497786">
        <w:rPr>
          <w:rFonts w:ascii="Times New Roman" w:hAnsi="Times New Roman" w:cs="Times New Roman"/>
          <w:sz w:val="36"/>
          <w:szCs w:val="36"/>
        </w:rPr>
        <w:t xml:space="preserve"> (un sinonimo solenne e rispettoso per indicare una persona molto anziana o saggia) all'idea del </w:t>
      </w:r>
      <w:r w:rsidRPr="00497786">
        <w:rPr>
          <w:rFonts w:ascii="Times New Roman" w:hAnsi="Times New Roman" w:cs="Times New Roman"/>
          <w:i/>
          <w:iCs/>
          <w:sz w:val="36"/>
          <w:szCs w:val="36"/>
        </w:rPr>
        <w:t>"cammino"</w:t>
      </w:r>
      <w:r w:rsidRPr="00497786">
        <w:rPr>
          <w:rFonts w:ascii="Times New Roman" w:hAnsi="Times New Roman" w:cs="Times New Roman"/>
          <w:sz w:val="36"/>
          <w:szCs w:val="36"/>
        </w:rPr>
        <w:t xml:space="preserve"> (inteso sia come attività motoria sia come metafora di crescita spirituale e sociale). Il Gruppo di Cammino del Progetto “Cammina</w:t>
      </w:r>
      <w:r>
        <w:rPr>
          <w:rFonts w:ascii="Times New Roman" w:hAnsi="Times New Roman" w:cs="Times New Roman"/>
          <w:sz w:val="36"/>
          <w:szCs w:val="36"/>
        </w:rPr>
        <w:t>,</w:t>
      </w:r>
      <w:r w:rsidRPr="00497786">
        <w:rPr>
          <w:rFonts w:ascii="Times New Roman" w:hAnsi="Times New Roman" w:cs="Times New Roman"/>
          <w:sz w:val="36"/>
          <w:szCs w:val="36"/>
        </w:rPr>
        <w:t xml:space="preserve"> Cammina” consiste in una proposta di cammino all'aria aperta rivolta a persone ultrasessantenni. I benefici che derivano dalla pratica costante del cammino sono molti: l'organismo si rinforza e reagisce meglio ad eventuali traumi, la mente ne trae vantaggio e, se fatto in gruppo, il movimento favorisce anche la socializzazione. 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L'attività viene sv</w:t>
      </w:r>
      <w:r>
        <w:rPr>
          <w:rFonts w:ascii="Times New Roman" w:hAnsi="Times New Roman" w:cs="Times New Roman"/>
          <w:sz w:val="36"/>
          <w:szCs w:val="36"/>
        </w:rPr>
        <w:t>olta per 2 volte alla settimana</w:t>
      </w:r>
      <w:r w:rsidRPr="00497786">
        <w:rPr>
          <w:rFonts w:ascii="Times New Roman" w:hAnsi="Times New Roman" w:cs="Times New Roman"/>
          <w:sz w:val="36"/>
          <w:szCs w:val="36"/>
        </w:rPr>
        <w:t>, con orari e date in aderenza alle richieste/possibilità dei partecipanti.</w:t>
      </w:r>
      <w:r w:rsidRPr="00497786">
        <w:rPr>
          <w:rFonts w:ascii="Times New Roman" w:hAnsi="Times New Roman" w:cs="Times New Roman"/>
          <w:sz w:val="36"/>
          <w:szCs w:val="36"/>
        </w:rPr>
        <w:br/>
        <w:t>Dei due incontri settimanali, uno è condotto dalla persona esperta (laureato in scienze motorie o fisioterapia) mentre l'altro è guidato dal camminatore leader del gruppo (walking leader), conduttore volontario appositamente formato che si attiene alle indicazioni dell'esperto. E' prevista un'idonea copertura assicurativa per tutti i partecipanti. La partecipazione è gratuita in quanto i costi sono sostenuti dall'Amministrazione. E' richiesta una quota di iscrizione simbolica a sostegno delle spese assicurative. Per gli aspetti organizzativi,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Se questo nome compare all'interno di un'opera di narrativa, in una traccia d'esame, in un caso di studio o si riferisce a una specifica realtà locale, gli 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scopi e le attività tipiche</w:t>
      </w:r>
      <w:r w:rsidRPr="00497786">
        <w:rPr>
          <w:rFonts w:ascii="Times New Roman" w:hAnsi="Times New Roman" w:cs="Times New Roman"/>
          <w:sz w:val="36"/>
          <w:szCs w:val="36"/>
        </w:rPr>
        <w:t xml:space="preserve"> che una simile associazione per la terza età si prefigge sono generalmente i seguenti: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Gli scopi principali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per gli anziani: quali scegliere per favorire la socializzazione, stimolarli e motivarli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Mantenere uno stile di vita stimolante mentre l’età avanza è fondamentale e le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per anziani</w:t>
      </w:r>
      <w:r w:rsidRPr="00497786">
        <w:rPr>
          <w:rFonts w:ascii="Times New Roman" w:hAnsi="Times New Roman" w:cs="Times New Roman"/>
          <w:sz w:val="36"/>
          <w:szCs w:val="36"/>
        </w:rPr>
        <w:t> sono un vero toccasana per promuovere il benessere fisico, mentale ed emotivo.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Può capitare, infatti, che in questa fase della vita ci si tenda ad isolare. Inoltre, le problematiche legate allo scorrere del tempo, o una patologia che costringe a letto, tendono a limitare i movimenti e, di conseguenza, la socialità. Il gioco, i passatempi e le attività ricreative incoraggiano la persona anziana a tenere vive le proprie passioni, oltre a favorire il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desiderio di apprendere e socializzare con gli altri.</w:t>
      </w:r>
      <w:r w:rsidRPr="00497786">
        <w:rPr>
          <w:rFonts w:ascii="Times New Roman" w:hAnsi="Times New Roman" w:cs="Times New Roman"/>
          <w:sz w:val="36"/>
          <w:szCs w:val="36"/>
        </w:rPr>
        <w:t> 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Se vuoi trovare qualche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spunto originale e creativo</w:t>
      </w:r>
      <w:r w:rsidRPr="00497786">
        <w:rPr>
          <w:rFonts w:ascii="Times New Roman" w:hAnsi="Times New Roman" w:cs="Times New Roman"/>
          <w:sz w:val="36"/>
          <w:szCs w:val="36"/>
        </w:rPr>
        <w:t> per stimolare le persone in età avanzata, in questo articolo ne forniamo diversi. Una selezione di attività creative, ludiche, manuali, motorie, di stimolazione cognitiva, per venire incontro 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ogni necessità</w:t>
      </w:r>
      <w:r w:rsidRPr="00497786">
        <w:rPr>
          <w:rFonts w:ascii="Times New Roman" w:hAnsi="Times New Roman" w:cs="Times New Roman"/>
          <w:sz w:val="36"/>
          <w:szCs w:val="36"/>
        </w:rPr>
        <w:t> - fisica, caratteriale e mentale - dell'individuo. Idee adatte sia a prestatore di cure, che si prendono cura dei propri cari nell’ambito domestico che 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operatori specializzati</w:t>
      </w:r>
      <w:r w:rsidRPr="00497786">
        <w:rPr>
          <w:rFonts w:ascii="Times New Roman" w:hAnsi="Times New Roman" w:cs="Times New Roman"/>
          <w:sz w:val="36"/>
          <w:szCs w:val="36"/>
        </w:rPr>
        <w:t> che vogliono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coinvolgere e motivare</w:t>
      </w:r>
      <w:r w:rsidRPr="00497786">
        <w:rPr>
          <w:rFonts w:ascii="Times New Roman" w:hAnsi="Times New Roman" w:cs="Times New Roman"/>
          <w:sz w:val="36"/>
          <w:szCs w:val="36"/>
        </w:rPr>
        <w:t> i loro assistiti, rispettandone le inclinazioni e gli interessi.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ricreative per favorire la socializzazione degli anziani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L’interazione con le altre persone è importante, soprattutto nella terza e quarta età, perché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stimola la salute mentale e il benessere generale</w:t>
      </w:r>
      <w:r w:rsidRPr="00497786">
        <w:rPr>
          <w:rFonts w:ascii="Times New Roman" w:hAnsi="Times New Roman" w:cs="Times New Roman"/>
          <w:sz w:val="36"/>
          <w:szCs w:val="36"/>
        </w:rPr>
        <w:t> degli anziani. La socializzazione, infatti, può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migliorare l’umore, l’emotività</w:t>
      </w:r>
      <w:r w:rsidRPr="00497786">
        <w:rPr>
          <w:rFonts w:ascii="Times New Roman" w:hAnsi="Times New Roman" w:cs="Times New Roman"/>
          <w:sz w:val="36"/>
          <w:szCs w:val="36"/>
        </w:rPr>
        <w:t> e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accrescere il senso di appartenenza a un gruppo</w:t>
      </w:r>
      <w:r w:rsidRPr="00497786">
        <w:rPr>
          <w:rFonts w:ascii="Times New Roman" w:hAnsi="Times New Roman" w:cs="Times New Roman"/>
          <w:sz w:val="36"/>
          <w:szCs w:val="36"/>
        </w:rPr>
        <w:t> così da prevenire la solitudine.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lastRenderedPageBreak/>
        <w:t>Chi vive a casa e può spostarsi con facilità, anche con l’ausilio di un familiare o di un professionista sanitario, può far riferimento alle attività per anziani organizzate nei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circoli ricreativi, nei centri sociali o nei centri diurni.</w:t>
      </w:r>
      <w:r w:rsidRPr="00497786">
        <w:rPr>
          <w:rFonts w:ascii="Times New Roman" w:hAnsi="Times New Roman" w:cs="Times New Roman"/>
          <w:sz w:val="36"/>
          <w:szCs w:val="36"/>
        </w:rPr>
        <w:t> 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Si può scegliere tra: 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Gruppi di conversazione e di lettura</w:t>
      </w:r>
      <w:r w:rsidRPr="00497786">
        <w:rPr>
          <w:rFonts w:ascii="Times New Roman" w:hAnsi="Times New Roman" w:cs="Times New Roman"/>
          <w:sz w:val="36"/>
          <w:szCs w:val="36"/>
        </w:rPr>
        <w:t>. Condividere opinioni e idee stimola il dialogo su argomenti di attualità o di interesse comune. Questi gruppi sono ottimi per aprirsi a nuovi argomenti e confrontarsi sulle letture di libri e saggi.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Ginnastica dolce.</w:t>
      </w:r>
      <w:r w:rsidRPr="00497786">
        <w:rPr>
          <w:rFonts w:ascii="Times New Roman" w:hAnsi="Times New Roman" w:cs="Times New Roman"/>
          <w:sz w:val="36"/>
          <w:szCs w:val="36"/>
        </w:rPr>
        <w:t> Praticare una disciplina di danza per senior, passeggiare o seguire lezioni di ginnastica dolce di gruppo e di yoga diverte, mantiene il fisico attivo, favorisce la coordinazione e facilita l'incontro con altre persone. 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Arte e laboratori creativi.</w:t>
      </w:r>
      <w:r w:rsidRPr="00497786">
        <w:rPr>
          <w:rFonts w:ascii="Times New Roman" w:hAnsi="Times New Roman" w:cs="Times New Roman"/>
          <w:sz w:val="36"/>
          <w:szCs w:val="36"/>
        </w:rPr>
        <w:t> Partecipare ad attività di gruppo dedicate alla pittura, al disegno, alla scultura o al bricolage è un modo per stringere amicizie, alleviare lo stress, la solitudine e dare un senso di realizzazione alla persona.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Cene a tema.</w:t>
      </w:r>
      <w:r w:rsidRPr="00497786">
        <w:rPr>
          <w:rFonts w:ascii="Times New Roman" w:hAnsi="Times New Roman" w:cs="Times New Roman"/>
          <w:sz w:val="36"/>
          <w:szCs w:val="36"/>
        </w:rPr>
        <w:t> Prendere parte a una cena o a un momento di festa tiene la mente impegnata e incoraggia i momenti di socialità con le altre persone.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Volontariato.</w:t>
      </w:r>
      <w:r w:rsidRPr="00497786">
        <w:rPr>
          <w:rFonts w:ascii="Times New Roman" w:hAnsi="Times New Roman" w:cs="Times New Roman"/>
          <w:sz w:val="36"/>
          <w:szCs w:val="36"/>
        </w:rPr>
        <w:t> Attivarsi per gli altri è un’occasione di arricchimento personale. Utile per fare nuove conoscenze e per migliorare la vita di chi ne ha bisogno.</w:t>
      </w:r>
    </w:p>
    <w:p w:rsidR="00497786" w:rsidRPr="00497786" w:rsidRDefault="00497786" w:rsidP="00497786">
      <w:pPr>
        <w:pStyle w:val="Nessunaspaziatura"/>
        <w:numPr>
          <w:ilvl w:val="0"/>
          <w:numId w:val="3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Pet therapy.</w:t>
      </w:r>
      <w:r w:rsidRPr="00497786">
        <w:rPr>
          <w:rFonts w:ascii="Times New Roman" w:hAnsi="Times New Roman" w:cs="Times New Roman"/>
          <w:sz w:val="36"/>
          <w:szCs w:val="36"/>
        </w:rPr>
        <w:t> Aderire ad attività con gli animali consente di interagire con cani, gatti e coniglietti da compagnia per ritrovare il buonumore ed aprirsi alle stimolazioni esterne.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per anziani: giochi e passatempi per ogni necessità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Il gioco è uno di quei passatempi per anziani che si possono praticare sia in gruppo che da soli, per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divertirsi e sviluppare le abilità fisiche, mentali ed emotive.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lastRenderedPageBreak/>
        <w:t>Non è però sempre facile convincere una persona della terza o quarta età a dedicarsi a un’attività di questo tipo. I problemi di salute, la fisicità o la perdita di memoria possono frenare la sua voglia di mettersi in gioco. L’ideale, quindi, è scegliere per bene il passatempo tenendo conto di tutte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le sue esigenze e capacità.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Giochi e passatempi da tavolino per anziani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 giochi da tavolo sono un’ottima scelta per chi desidera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trascorrere del tempo in compagnia</w:t>
      </w:r>
      <w:r w:rsidRPr="00497786">
        <w:rPr>
          <w:rFonts w:ascii="Times New Roman" w:hAnsi="Times New Roman" w:cs="Times New Roman"/>
          <w:sz w:val="36"/>
          <w:szCs w:val="36"/>
        </w:rPr>
        <w:t>, stimolando la mente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rimanendo seduti</w:t>
      </w:r>
      <w:r w:rsidRPr="00497786">
        <w:rPr>
          <w:rFonts w:ascii="Times New Roman" w:hAnsi="Times New Roman" w:cs="Times New Roman"/>
          <w:sz w:val="36"/>
          <w:szCs w:val="36"/>
        </w:rPr>
        <w:t>. Un’esperienza divertente da svolgere da soli (preferendo solitari di carte o giochi da tavolo per una persona) o da condividere in gruppo, coinvolgendo amici, parenti e altre persone.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Da valutare: 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 giochi di società,</w:t>
      </w:r>
      <w:r w:rsidRPr="00497786">
        <w:rPr>
          <w:rFonts w:ascii="Times New Roman" w:hAnsi="Times New Roman" w:cs="Times New Roman"/>
          <w:sz w:val="36"/>
          <w:szCs w:val="36"/>
        </w:rPr>
        <w:t> come Monopoly, Uno, Trivial Pursuit;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 giochi di abbinamento visivo</w:t>
      </w:r>
      <w:r w:rsidRPr="00497786">
        <w:rPr>
          <w:rFonts w:ascii="Times New Roman" w:hAnsi="Times New Roman" w:cs="Times New Roman"/>
          <w:sz w:val="36"/>
          <w:szCs w:val="36"/>
        </w:rPr>
        <w:t>, come Memory;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 puzzle</w:t>
      </w:r>
      <w:r w:rsidRPr="00497786">
        <w:rPr>
          <w:rFonts w:ascii="Times New Roman" w:hAnsi="Times New Roman" w:cs="Times New Roman"/>
          <w:sz w:val="36"/>
          <w:szCs w:val="36"/>
        </w:rPr>
        <w:t>;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il bingo e la tombola</w:t>
      </w:r>
      <w:r w:rsidRPr="00497786">
        <w:rPr>
          <w:rFonts w:ascii="Times New Roman" w:hAnsi="Times New Roman" w:cs="Times New Roman"/>
          <w:sz w:val="36"/>
          <w:szCs w:val="36"/>
        </w:rPr>
        <w:t>;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gli scacchi e la dama</w:t>
      </w:r>
      <w:r w:rsidRPr="00497786">
        <w:rPr>
          <w:rFonts w:ascii="Times New Roman" w:hAnsi="Times New Roman" w:cs="Times New Roman"/>
          <w:sz w:val="36"/>
          <w:szCs w:val="36"/>
        </w:rPr>
        <w:t>; </w:t>
      </w:r>
    </w:p>
    <w:p w:rsidR="00497786" w:rsidRPr="00497786" w:rsidRDefault="00497786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 giochi di carte</w:t>
      </w:r>
      <w:r w:rsidRPr="00497786">
        <w:rPr>
          <w:rFonts w:ascii="Times New Roman" w:hAnsi="Times New Roman" w:cs="Times New Roman"/>
          <w:sz w:val="36"/>
          <w:szCs w:val="36"/>
        </w:rPr>
        <w:t>, come il burraco, la scopa, il solitario o il ramino.</w:t>
      </w:r>
    </w:p>
    <w:p w:rsidR="00817D7B" w:rsidRPr="00497786" w:rsidRDefault="00772C35" w:rsidP="00497786">
      <w:pPr>
        <w:pStyle w:val="Nessunaspaziatura"/>
        <w:numPr>
          <w:ilvl w:val="0"/>
          <w:numId w:val="4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L'arte della costruzione di vascelli e navi in miniatura </w:t>
      </w:r>
      <w:r w:rsidR="00497786" w:rsidRPr="00497786">
        <w:rPr>
          <w:rFonts w:ascii="Times New Roman" w:hAnsi="Times New Roman" w:cs="Times New Roman"/>
          <w:b/>
          <w:sz w:val="36"/>
          <w:szCs w:val="36"/>
        </w:rPr>
        <w:t>m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odellismo navale</w:t>
      </w:r>
      <w:r w:rsidRPr="00497786">
        <w:rPr>
          <w:rFonts w:ascii="Times New Roman" w:hAnsi="Times New Roman" w:cs="Times New Roman"/>
          <w:sz w:val="36"/>
          <w:szCs w:val="36"/>
        </w:rPr>
        <w:t xml:space="preserve"> (o anche </w:t>
      </w:r>
      <w:r w:rsidRPr="00497786">
        <w:rPr>
          <w:rFonts w:ascii="Times New Roman" w:hAnsi="Times New Roman" w:cs="Times New Roman"/>
          <w:i/>
          <w:iCs/>
          <w:sz w:val="36"/>
          <w:szCs w:val="36"/>
        </w:rPr>
        <w:t>modellismo nautico</w:t>
      </w:r>
      <w:r w:rsidRPr="00497786">
        <w:rPr>
          <w:rFonts w:ascii="Times New Roman" w:hAnsi="Times New Roman" w:cs="Times New Roman"/>
          <w:sz w:val="36"/>
          <w:szCs w:val="36"/>
        </w:rPr>
        <w:t>).</w:t>
      </w:r>
    </w:p>
    <w:p w:rsidR="00817D7B" w:rsidRPr="00497786" w:rsidRDefault="00772C35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Quando si realizzano nello specifico riproduzioni storiche in legno partendo da zero o da scatole di montaggio, si usa spesso il termine 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modellismo navale statico</w:t>
      </w:r>
      <w:r w:rsidRPr="00497786">
        <w:rPr>
          <w:rFonts w:ascii="Times New Roman" w:hAnsi="Times New Roman" w:cs="Times New Roman"/>
          <w:sz w:val="36"/>
          <w:szCs w:val="36"/>
        </w:rPr>
        <w:t>. Se l'opera consiste nell'inserire una minusc</w:t>
      </w:r>
      <w:r w:rsidRPr="00497786">
        <w:rPr>
          <w:rFonts w:ascii="Times New Roman" w:hAnsi="Times New Roman" w:cs="Times New Roman"/>
          <w:sz w:val="36"/>
          <w:szCs w:val="36"/>
        </w:rPr>
        <w:t xml:space="preserve">ola imbarcazione all'interno di un contenitore di vetro, l'arte prende il nome specifico di 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nave in bottiglia</w:t>
      </w:r>
      <w:r w:rsidRPr="00497786">
        <w:rPr>
          <w:rFonts w:ascii="Times New Roman" w:hAnsi="Times New Roman" w:cs="Times New Roman"/>
          <w:sz w:val="36"/>
          <w:szCs w:val="36"/>
        </w:rPr>
        <w:t>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Attività utili per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coinvolgere persone di tutte le età</w:t>
      </w:r>
      <w:r w:rsidRPr="00497786">
        <w:rPr>
          <w:rFonts w:ascii="Times New Roman" w:hAnsi="Times New Roman" w:cs="Times New Roman"/>
          <w:sz w:val="36"/>
          <w:szCs w:val="36"/>
        </w:rPr>
        <w:t>, stimolare la concentrazione, il pensiero, la logica e l’interazione.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lastRenderedPageBreak/>
        <w:drawing>
          <wp:anchor distT="0" distB="0" distL="114300" distR="114300" simplePos="0" relativeHeight="251659264" behindDoc="0" locked="0" layoutInCell="1" allowOverlap="1" wp14:anchorId="26BB18EC" wp14:editId="72B7DCEA">
            <wp:simplePos x="0" y="0"/>
            <wp:positionH relativeFrom="margin">
              <wp:align>left</wp:align>
            </wp:positionH>
            <wp:positionV relativeFrom="paragraph">
              <wp:posOffset>114301</wp:posOffset>
            </wp:positionV>
            <wp:extent cx="5886450" cy="3257550"/>
            <wp:effectExtent l="0" t="0" r="0" b="0"/>
            <wp:wrapNone/>
            <wp:docPr id="1" name="Immagine 1" descr="https://www.hipsistemaletto.it/img/cms/prodotto/atf_domicili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hipsistemaletto.it/img/cms/prodotto/atf_domiciliar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6450" cy="3257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Prodotti per la degenza domiciliare: benessere per la persona assistita e praticità per chi se ne prende cura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La linea completa di prodotti HIP per la degenza domiciliare. Prodotti per la degenza domiciliare riutilizzabili, professionali, sicuri e confortevoli, che permettono di vivere con serenità e sicurezza le sfide quotidiane della cura anche a casa...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Giochi per la terza e quarta età per mantenere una mente attiva, anche a letto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Per mantenere attiva la mente e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rafforzare la capacità di concentrazione,</w:t>
      </w:r>
      <w:r w:rsidRPr="00497786">
        <w:rPr>
          <w:rFonts w:ascii="Times New Roman" w:hAnsi="Times New Roman" w:cs="Times New Roman"/>
          <w:sz w:val="36"/>
          <w:szCs w:val="36"/>
        </w:rPr>
        <w:t> in diversi momenti della giornata, si possono scegliere le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parole crociate</w:t>
      </w:r>
      <w:r w:rsidRPr="00497786">
        <w:rPr>
          <w:rFonts w:ascii="Times New Roman" w:hAnsi="Times New Roman" w:cs="Times New Roman"/>
          <w:sz w:val="36"/>
          <w:szCs w:val="36"/>
        </w:rPr>
        <w:t>, il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sudoku</w:t>
      </w:r>
      <w:r w:rsidRPr="00497786">
        <w:rPr>
          <w:rFonts w:ascii="Times New Roman" w:hAnsi="Times New Roman" w:cs="Times New Roman"/>
          <w:sz w:val="36"/>
          <w:szCs w:val="36"/>
        </w:rPr>
        <w:t>, i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quiz di cultura generale</w:t>
      </w:r>
      <w:r w:rsidRPr="00497786">
        <w:rPr>
          <w:rFonts w:ascii="Times New Roman" w:hAnsi="Times New Roman" w:cs="Times New Roman"/>
          <w:sz w:val="36"/>
          <w:szCs w:val="36"/>
        </w:rPr>
        <w:t> e i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giochi di memoria</w:t>
      </w:r>
      <w:r w:rsidRPr="00497786">
        <w:rPr>
          <w:rFonts w:ascii="Times New Roman" w:hAnsi="Times New Roman" w:cs="Times New Roman"/>
          <w:sz w:val="36"/>
          <w:szCs w:val="36"/>
        </w:rPr>
        <w:t>. Alcuni di questi si possono scaricare con facilità sullo smartphone in modo da proporre un’attività alternativa e sempre nuova.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Giochi interessanti anche per le persone anziane con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gravi problemi di mobilità e/o allettate</w:t>
      </w:r>
      <w:r w:rsidRPr="00497786">
        <w:rPr>
          <w:rFonts w:ascii="Times New Roman" w:hAnsi="Times New Roman" w:cs="Times New Roman"/>
          <w:sz w:val="36"/>
          <w:szCs w:val="36"/>
        </w:rPr>
        <w:t> perché non necessitano di spostamenti né di superfici piane.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Passatempi casalinghi per anziani: attività da fare in casa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lastRenderedPageBreak/>
        <w:t>Oltre ai giochi, ci sono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altri passatempi</w:t>
      </w:r>
      <w:r w:rsidRPr="00497786">
        <w:rPr>
          <w:rFonts w:ascii="Times New Roman" w:hAnsi="Times New Roman" w:cs="Times New Roman"/>
          <w:sz w:val="36"/>
          <w:szCs w:val="36"/>
        </w:rPr>
        <w:t> che le persone di terza e quarta età possono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svolgere nell’ambiente domestico</w:t>
      </w:r>
      <w:r w:rsidRPr="00497786">
        <w:rPr>
          <w:rFonts w:ascii="Times New Roman" w:hAnsi="Times New Roman" w:cs="Times New Roman"/>
          <w:sz w:val="36"/>
          <w:szCs w:val="36"/>
        </w:rPr>
        <w:t> per impegnare al meglio le loro giornate. Ecco qualche esempio:</w:t>
      </w:r>
    </w:p>
    <w:p w:rsidR="00497786" w:rsidRPr="00497786" w:rsidRDefault="00497786" w:rsidP="00497786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Cucito e maglia</w:t>
      </w:r>
      <w:r w:rsidRPr="00497786">
        <w:rPr>
          <w:rFonts w:ascii="Times New Roman" w:hAnsi="Times New Roman" w:cs="Times New Roman"/>
          <w:sz w:val="36"/>
          <w:szCs w:val="36"/>
        </w:rPr>
        <w:t>. Attività che rilassano e migliorano il controllo sui piccoli movimenti delle mani. </w:t>
      </w:r>
    </w:p>
    <w:p w:rsidR="00497786" w:rsidRPr="00497786" w:rsidRDefault="00497786" w:rsidP="00497786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Ascolto di audiolibri e podcast</w:t>
      </w:r>
      <w:r w:rsidRPr="00497786">
        <w:rPr>
          <w:rFonts w:ascii="Times New Roman" w:hAnsi="Times New Roman" w:cs="Times New Roman"/>
          <w:sz w:val="36"/>
          <w:szCs w:val="36"/>
        </w:rPr>
        <w:t>. Ideali per riposare la vista, abbandonandosi al piacere di sentire una voce che legge un libro, un saggio o di esperti che dialogano su un particolare tema.</w:t>
      </w:r>
    </w:p>
    <w:p w:rsidR="00497786" w:rsidRPr="00497786" w:rsidRDefault="00497786" w:rsidP="00497786">
      <w:pPr>
        <w:pStyle w:val="Nessunaspaziatura"/>
        <w:numPr>
          <w:ilvl w:val="0"/>
          <w:numId w:val="5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Giardinaggio da balcone</w:t>
      </w:r>
      <w:r w:rsidRPr="00497786">
        <w:rPr>
          <w:rFonts w:ascii="Times New Roman" w:hAnsi="Times New Roman" w:cs="Times New Roman"/>
          <w:sz w:val="36"/>
          <w:szCs w:val="36"/>
        </w:rPr>
        <w:t>. Un passatempo utile per riprendere il contatto con la natura, coltivando piccole piante aromatiche o decorative. Ottimo per creare una piacevole routine.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Passatempi per anziani soli, per aprirsi al mondo con serenità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Gli anziani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inclini alla solitudine o che vivono da soli</w:t>
      </w:r>
      <w:r w:rsidRPr="00497786">
        <w:rPr>
          <w:rFonts w:ascii="Times New Roman" w:hAnsi="Times New Roman" w:cs="Times New Roman"/>
          <w:sz w:val="36"/>
          <w:szCs w:val="36"/>
        </w:rPr>
        <w:t> possono comunque tenersi impegnati con esercizi ludici divertenti e stimolanti. La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lettura</w:t>
      </w:r>
      <w:r w:rsidRPr="00497786">
        <w:rPr>
          <w:rFonts w:ascii="Times New Roman" w:hAnsi="Times New Roman" w:cs="Times New Roman"/>
          <w:sz w:val="36"/>
          <w:szCs w:val="36"/>
        </w:rPr>
        <w:t> di un libro o di un giornale aiuta a mantenere la mente attiva e a migliorare le capacità di comprensione. Un’altra attività da considerare è la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scrittura</w:t>
      </w:r>
      <w:r w:rsidRPr="00497786">
        <w:rPr>
          <w:rFonts w:ascii="Times New Roman" w:hAnsi="Times New Roman" w:cs="Times New Roman"/>
          <w:sz w:val="36"/>
          <w:szCs w:val="36"/>
        </w:rPr>
        <w:t>. Tenere un diario personale, scrivere racconti o una lettera incoraggia ad esprimere pensieri ed emozioni, oltre ad accrescere le doti comunicative, stimolando la mente e la creatività. Coltivare un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hobby</w:t>
      </w:r>
      <w:r w:rsidRPr="00497786">
        <w:rPr>
          <w:rFonts w:ascii="Times New Roman" w:hAnsi="Times New Roman" w:cs="Times New Roman"/>
          <w:sz w:val="36"/>
          <w:szCs w:val="36"/>
        </w:rPr>
        <w:t>, come la pittura o il collezionismo, è importante per la motivazione; mentre la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meditazione e la respirazione</w:t>
      </w:r>
      <w:r w:rsidRPr="00497786">
        <w:rPr>
          <w:rFonts w:ascii="Times New Roman" w:hAnsi="Times New Roman" w:cs="Times New Roman"/>
          <w:sz w:val="36"/>
          <w:szCs w:val="36"/>
        </w:rPr>
        <w:t> sono un valido sostegno al benessere emotivo. Per spronare la memoria autobiografica, poi, si può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sfogliare un album di foto </w:t>
      </w:r>
      <w:r w:rsidRPr="00497786">
        <w:rPr>
          <w:rFonts w:ascii="Times New Roman" w:hAnsi="Times New Roman" w:cs="Times New Roman"/>
          <w:sz w:val="36"/>
          <w:szCs w:val="36"/>
        </w:rPr>
        <w:t>di famiglia così da riattivare i ricordi e ripercorrere il proprio vissuto.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per anziani: perché sono utili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Praticate con regolarità, le attività per anziani contribuiscono 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mantenere uno stile di vita attivo e appagante.</w:t>
      </w:r>
      <w:r w:rsidRPr="00497786">
        <w:rPr>
          <w:rFonts w:ascii="Times New Roman" w:hAnsi="Times New Roman" w:cs="Times New Roman"/>
          <w:sz w:val="36"/>
          <w:szCs w:val="36"/>
        </w:rPr>
        <w:t xml:space="preserve"> Creano una </w:t>
      </w:r>
      <w:r w:rsidRPr="00497786">
        <w:rPr>
          <w:rFonts w:ascii="Times New Roman" w:hAnsi="Times New Roman" w:cs="Times New Roman"/>
          <w:sz w:val="36"/>
          <w:szCs w:val="36"/>
        </w:rPr>
        <w:lastRenderedPageBreak/>
        <w:t>routine e impattano positivamente sulla quotidianità delle persone della terza e quarta età,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migliorandone l’umore e le abilità.</w:t>
      </w:r>
      <w:r w:rsidRPr="00497786">
        <w:rPr>
          <w:rFonts w:ascii="Times New Roman" w:hAnsi="Times New Roman" w:cs="Times New Roman"/>
          <w:sz w:val="36"/>
          <w:szCs w:val="36"/>
        </w:rPr>
        <w:t> In particolare, sono utili perché: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rallentano il declino cognitivo e funzionale</w:t>
      </w:r>
      <w:r w:rsidRPr="00497786">
        <w:rPr>
          <w:rFonts w:ascii="Times New Roman" w:hAnsi="Times New Roman" w:cs="Times New Roman"/>
          <w:sz w:val="36"/>
          <w:szCs w:val="36"/>
        </w:rPr>
        <w:t> che può venire meno a causa dei processi legati all’invecchiamento;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favoriscono la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memoria, l’attenzione e l’apprendimento</w:t>
      </w:r>
      <w:r w:rsidRPr="00497786">
        <w:rPr>
          <w:rFonts w:ascii="Times New Roman" w:hAnsi="Times New Roman" w:cs="Times New Roman"/>
          <w:sz w:val="36"/>
          <w:szCs w:val="36"/>
        </w:rPr>
        <w:t>;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riducono la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tendenza all'isolamento e all'apatia</w:t>
      </w:r>
      <w:r w:rsidRPr="00497786">
        <w:rPr>
          <w:rFonts w:ascii="Times New Roman" w:hAnsi="Times New Roman" w:cs="Times New Roman"/>
          <w:sz w:val="36"/>
          <w:szCs w:val="36"/>
        </w:rPr>
        <w:t>; 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rappresentano un valido alleato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contro la depressione e la solitudine</w:t>
      </w:r>
      <w:r w:rsidRPr="00497786">
        <w:rPr>
          <w:rFonts w:ascii="Times New Roman" w:hAnsi="Times New Roman" w:cs="Times New Roman"/>
          <w:sz w:val="36"/>
          <w:szCs w:val="36"/>
        </w:rPr>
        <w:t>; 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incrementano la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coordinazione e l'equilibrio;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rinforzano i muscoli e le articolazioni</w:t>
      </w:r>
      <w:r w:rsidRPr="00497786">
        <w:rPr>
          <w:rFonts w:ascii="Times New Roman" w:hAnsi="Times New Roman" w:cs="Times New Roman"/>
          <w:sz w:val="36"/>
          <w:szCs w:val="36"/>
        </w:rPr>
        <w:t>;</w:t>
      </w:r>
    </w:p>
    <w:p w:rsidR="00497786" w:rsidRPr="00497786" w:rsidRDefault="00497786" w:rsidP="00497786">
      <w:pPr>
        <w:pStyle w:val="Nessunaspaziatura"/>
        <w:numPr>
          <w:ilvl w:val="0"/>
          <w:numId w:val="6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sostengono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la socializzazione</w:t>
      </w:r>
      <w:r w:rsidRPr="00497786">
        <w:rPr>
          <w:rFonts w:ascii="Times New Roman" w:hAnsi="Times New Roman" w:cs="Times New Roman"/>
          <w:sz w:val="36"/>
          <w:szCs w:val="36"/>
        </w:rPr>
        <w:t>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bCs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Come valutare le attività per anziani giuste?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Di solito la figura che propone alla persona anziana un’attività ricreativa o funzionale è il caregiver, sia familiare che non convivente, oppure l’operatore specializzato che la assiste. I giochi, i passatempi e le esperienze al chiuso o all’aperto che si possono proporre sono tantissime. La 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scelta</w:t>
      </w:r>
      <w:r w:rsidRPr="00497786">
        <w:rPr>
          <w:rFonts w:ascii="Times New Roman" w:hAnsi="Times New Roman" w:cs="Times New Roman"/>
          <w:sz w:val="36"/>
          <w:szCs w:val="36"/>
        </w:rPr>
        <w:t> però deve tenere conto dei bisogni dell’anziano a cui si propongono, prestando attenzione a:  </w:t>
      </w:r>
    </w:p>
    <w:p w:rsidR="00497786" w:rsidRPr="00497786" w:rsidRDefault="00497786" w:rsidP="00497786">
      <w:pPr>
        <w:pStyle w:val="Nessunaspaziatura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interessi e inclinazioni; </w:t>
      </w:r>
    </w:p>
    <w:p w:rsidR="00497786" w:rsidRPr="00497786" w:rsidRDefault="00497786" w:rsidP="00497786">
      <w:pPr>
        <w:pStyle w:val="Nessunaspaziatura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il grado di autonomia;</w:t>
      </w:r>
    </w:p>
    <w:p w:rsidR="00497786" w:rsidRPr="00497786" w:rsidRDefault="00497786" w:rsidP="00497786">
      <w:pPr>
        <w:pStyle w:val="Nessunaspaziatura"/>
        <w:numPr>
          <w:ilvl w:val="0"/>
          <w:numId w:val="7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le capacità cognitive e di movimento.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Se l’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anziano si può muovere</w:t>
      </w:r>
      <w:r w:rsidRPr="00497786">
        <w:rPr>
          <w:rFonts w:ascii="Times New Roman" w:hAnsi="Times New Roman" w:cs="Times New Roman"/>
          <w:sz w:val="36"/>
          <w:szCs w:val="36"/>
        </w:rPr>
        <w:t> solo con determinati ausili (come una carrozzina o un deambulatore), ama stare a contatto con la natura e in compagnia si preferirà una passeggiata breve all’aria aperta o la partecipazione a una festa o una cena al centro diurno. 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Al contrario,</w:t>
      </w:r>
      <w:r w:rsidRPr="00497786">
        <w:rPr>
          <w:rFonts w:ascii="Times New Roman" w:hAnsi="Times New Roman" w:cs="Times New Roman"/>
          <w:b/>
          <w:bCs/>
          <w:sz w:val="36"/>
          <w:szCs w:val="36"/>
        </w:rPr>
        <w:t> se una persona è allettata</w:t>
      </w:r>
      <w:r w:rsidRPr="00497786">
        <w:rPr>
          <w:rFonts w:ascii="Times New Roman" w:hAnsi="Times New Roman" w:cs="Times New Roman"/>
          <w:sz w:val="36"/>
          <w:szCs w:val="36"/>
        </w:rPr>
        <w:t> ma creativa e si vuole stimolare la sua attività cognitiva, si possono valutare i cruciverba, la lettura di un libro o la pittura a letto.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sz w:val="36"/>
          <w:szCs w:val="36"/>
        </w:rPr>
      </w:pPr>
      <w:r w:rsidRPr="00497786">
        <w:rPr>
          <w:rFonts w:ascii="Times New Roman" w:hAnsi="Times New Roman" w:cs="Times New Roman"/>
          <w:b/>
          <w:sz w:val="36"/>
          <w:szCs w:val="36"/>
        </w:rPr>
        <w:t>Le attività tipiche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sz w:val="36"/>
          <w:szCs w:val="36"/>
        </w:rPr>
      </w:pPr>
    </w:p>
    <w:p w:rsidR="00497786" w:rsidRPr="00497786" w:rsidRDefault="00497786" w:rsidP="00497786">
      <w:pPr>
        <w:pStyle w:val="Nessunaspaziatura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Contrasto alla solitudine e all'isolamento:</w:t>
      </w:r>
      <w:r w:rsidRPr="00497786">
        <w:rPr>
          <w:rFonts w:ascii="Times New Roman" w:hAnsi="Times New Roman" w:cs="Times New Roman"/>
          <w:sz w:val="36"/>
          <w:szCs w:val="36"/>
        </w:rPr>
        <w:t xml:space="preserve"> Creare occasioni di socializzazione per combattere la solitudine, una delle principali sfide della terza età. </w:t>
      </w:r>
    </w:p>
    <w:p w:rsidR="00497786" w:rsidRPr="00497786" w:rsidRDefault="00497786" w:rsidP="00497786">
      <w:pPr>
        <w:pStyle w:val="Nessunaspaziatura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Invecchiamento attivo e salute:</w:t>
      </w:r>
      <w:r w:rsidRPr="00497786">
        <w:rPr>
          <w:rFonts w:ascii="Times New Roman" w:hAnsi="Times New Roman" w:cs="Times New Roman"/>
          <w:sz w:val="36"/>
          <w:szCs w:val="36"/>
        </w:rPr>
        <w:t xml:space="preserve"> Promuovere il benessere psicofisico dei soci attraverso il movimento e uno stile di vita dinamico (evocato proprio dalla parola "in cammino"). [</w:t>
      </w:r>
      <w:hyperlink r:id="rId9" w:history="1">
        <w:r w:rsidRPr="00497786">
          <w:rPr>
            <w:rStyle w:val="Collegamentoipertestuale"/>
            <w:rFonts w:ascii="Times New Roman" w:hAnsi="Times New Roman" w:cs="Times New Roman"/>
            <w:sz w:val="36"/>
            <w:szCs w:val="36"/>
          </w:rPr>
          <w:t>1</w:t>
        </w:r>
      </w:hyperlink>
      <w:r w:rsidRPr="00497786">
        <w:rPr>
          <w:rFonts w:ascii="Times New Roman" w:hAnsi="Times New Roman" w:cs="Times New Roman"/>
          <w:sz w:val="36"/>
          <w:szCs w:val="36"/>
        </w:rPr>
        <w:t xml:space="preserve">, </w:t>
      </w:r>
      <w:hyperlink r:id="rId10" w:history="1">
        <w:r w:rsidRPr="00497786">
          <w:rPr>
            <w:rStyle w:val="Collegamentoipertestuale"/>
            <w:rFonts w:ascii="Times New Roman" w:hAnsi="Times New Roman" w:cs="Times New Roman"/>
            <w:sz w:val="36"/>
            <w:szCs w:val="36"/>
          </w:rPr>
          <w:t>2</w:t>
        </w:r>
      </w:hyperlink>
      <w:r w:rsidRPr="00497786">
        <w:rPr>
          <w:rFonts w:ascii="Times New Roman" w:hAnsi="Times New Roman" w:cs="Times New Roman"/>
          <w:sz w:val="36"/>
          <w:szCs w:val="36"/>
        </w:rPr>
        <w:t>]</w:t>
      </w:r>
    </w:p>
    <w:p w:rsidR="00497786" w:rsidRPr="00497786" w:rsidRDefault="00497786" w:rsidP="00497786">
      <w:pPr>
        <w:pStyle w:val="Nessunaspaziatura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Valorizzazione dell'anziano:</w:t>
      </w:r>
      <w:r w:rsidRPr="00497786">
        <w:rPr>
          <w:rFonts w:ascii="Times New Roman" w:hAnsi="Times New Roman" w:cs="Times New Roman"/>
          <w:sz w:val="36"/>
          <w:szCs w:val="36"/>
        </w:rPr>
        <w:t xml:space="preserve"> Riconoscere il "vegliardo" non come un peso, ma come una risorsa di saggezza, esperienza e memoria storica per l'intera comunità.</w:t>
      </w:r>
    </w:p>
    <w:p w:rsidR="00497786" w:rsidRPr="00497786" w:rsidRDefault="00497786" w:rsidP="00497786">
      <w:pPr>
        <w:pStyle w:val="Nessunaspaziatura"/>
        <w:numPr>
          <w:ilvl w:val="0"/>
          <w:numId w:val="1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Promozione culturale e spirituale:</w:t>
      </w:r>
      <w:r w:rsidRPr="00497786">
        <w:rPr>
          <w:rFonts w:ascii="Times New Roman" w:hAnsi="Times New Roman" w:cs="Times New Roman"/>
          <w:sz w:val="36"/>
          <w:szCs w:val="36"/>
        </w:rPr>
        <w:t xml:space="preserve"> Stimolare la mente e l'intelletto, offrendo momenti di riflessione personale o di gruppo.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b/>
          <w:sz w:val="36"/>
          <w:szCs w:val="36"/>
        </w:rPr>
      </w:pPr>
      <w:r w:rsidRPr="00497786">
        <w:rPr>
          <w:rFonts w:ascii="Times New Roman" w:hAnsi="Times New Roman" w:cs="Times New Roman"/>
          <w:b/>
          <w:sz w:val="36"/>
          <w:szCs w:val="36"/>
        </w:rPr>
        <w:t xml:space="preserve">                                 </w:t>
      </w:r>
    </w:p>
    <w:p w:rsidR="00497786" w:rsidRP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Le attività concrete si dividono solitamente in tre filoni principali:</w:t>
      </w:r>
    </w:p>
    <w:p w:rsidR="00497786" w:rsidRPr="00497786" w:rsidRDefault="00497786" w:rsidP="00497786">
      <w:pPr>
        <w:pStyle w:val="Nessunaspaziatura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motorie e outdoor: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Gruppi di cammino:</w:t>
      </w:r>
      <w:r w:rsidRPr="00497786">
        <w:rPr>
          <w:rFonts w:ascii="Times New Roman" w:hAnsi="Times New Roman" w:cs="Times New Roman"/>
          <w:sz w:val="36"/>
          <w:szCs w:val="36"/>
        </w:rPr>
        <w:t xml:space="preserve"> Passeggiate ed escursioni naturalistiche o urbane calibrate sulle capacità dei partecipanti per favorire la salute cardiovascolare e l'aggregazione.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Ginnastica dolce, yoga o balli di gruppo orientati alla terza età. </w:t>
      </w:r>
    </w:p>
    <w:p w:rsidR="00497786" w:rsidRPr="00497786" w:rsidRDefault="00497786" w:rsidP="00497786">
      <w:pPr>
        <w:pStyle w:val="Nessunaspaziatura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Attività ricreative e culturali: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Visite guidate e gite:</w:t>
      </w:r>
      <w:r w:rsidRPr="00497786">
        <w:rPr>
          <w:rFonts w:ascii="Times New Roman" w:hAnsi="Times New Roman" w:cs="Times New Roman"/>
          <w:sz w:val="36"/>
          <w:szCs w:val="36"/>
        </w:rPr>
        <w:t xml:space="preserve"> Organizzazione di viaggi culturali, visite a musei o uscite fuori porta.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Laboratori creativi:</w:t>
      </w:r>
      <w:r w:rsidRPr="00497786">
        <w:rPr>
          <w:rFonts w:ascii="Times New Roman" w:hAnsi="Times New Roman" w:cs="Times New Roman"/>
          <w:sz w:val="36"/>
          <w:szCs w:val="36"/>
        </w:rPr>
        <w:t xml:space="preserve"> Corsi di pittura, disegno, lavori manuali o l'apprendimento di nuove competenze (come l'uso dello smartphone e del computer).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lastRenderedPageBreak/>
        <w:t xml:space="preserve">Incontri di lettura, conferenze, giochi di società e proiezioni di film. </w:t>
      </w:r>
    </w:p>
    <w:p w:rsidR="00497786" w:rsidRPr="00497786" w:rsidRDefault="00497786" w:rsidP="00497786">
      <w:pPr>
        <w:pStyle w:val="Nessunaspaziatura"/>
        <w:numPr>
          <w:ilvl w:val="0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b/>
          <w:bCs/>
          <w:sz w:val="36"/>
          <w:szCs w:val="36"/>
        </w:rPr>
        <w:t>Solidarietà e volontariato:</w:t>
      </w:r>
    </w:p>
    <w:p w:rsidR="00497786" w:rsidRPr="00497786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>Iniziative di "banca del tempo" dove gli anziani mettono le proprie competenze a disposizione della comunità o dei più giovani.</w:t>
      </w:r>
    </w:p>
    <w:p w:rsidR="00FE348B" w:rsidRDefault="00497786" w:rsidP="00497786">
      <w:pPr>
        <w:pStyle w:val="Nessunaspaziatura"/>
        <w:numPr>
          <w:ilvl w:val="1"/>
          <w:numId w:val="2"/>
        </w:numPr>
        <w:rPr>
          <w:rFonts w:ascii="Times New Roman" w:hAnsi="Times New Roman" w:cs="Times New Roman"/>
          <w:sz w:val="36"/>
          <w:szCs w:val="36"/>
        </w:rPr>
      </w:pPr>
      <w:r w:rsidRPr="00497786">
        <w:rPr>
          <w:rFonts w:ascii="Times New Roman" w:hAnsi="Times New Roman" w:cs="Times New Roman"/>
          <w:sz w:val="36"/>
          <w:szCs w:val="36"/>
        </w:rPr>
        <w:t xml:space="preserve">Attività di supporto reciproco, come il monitoraggio telefonico o l'aiuto domestico per i soci più fragili. </w:t>
      </w:r>
    </w:p>
    <w:p w:rsid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Default="00497786" w:rsidP="00497786">
      <w:pPr>
        <w:pStyle w:val="Nessunaspaziatura"/>
        <w:rPr>
          <w:rFonts w:ascii="Times New Roman" w:hAnsi="Times New Roman" w:cs="Times New Roman"/>
          <w:sz w:val="36"/>
          <w:szCs w:val="36"/>
        </w:rPr>
      </w:pPr>
    </w:p>
    <w:p w:rsidR="00497786" w:rsidRDefault="00497786" w:rsidP="00497786">
      <w:pPr>
        <w:pStyle w:val="Nessunaspaziatura"/>
        <w:jc w:val="right"/>
        <w:rPr>
          <w:rFonts w:ascii="Brush Script MT" w:hAnsi="Brush Script MT" w:cs="Times New Roman"/>
          <w:sz w:val="36"/>
          <w:szCs w:val="36"/>
        </w:rPr>
      </w:pPr>
      <w:r w:rsidRPr="00497786">
        <w:rPr>
          <w:rFonts w:ascii="Brush Script MT" w:hAnsi="Brush Script MT" w:cs="Times New Roman"/>
          <w:sz w:val="36"/>
          <w:szCs w:val="36"/>
        </w:rPr>
        <w:t>Il Segretario del Movimento V.D.P.R.I.</w:t>
      </w:r>
    </w:p>
    <w:p w:rsidR="00497786" w:rsidRPr="00497786" w:rsidRDefault="00497786" w:rsidP="00497786">
      <w:pPr>
        <w:pStyle w:val="Nessunaspaziatura"/>
        <w:jc w:val="right"/>
        <w:rPr>
          <w:rFonts w:ascii="Brush Script MT" w:hAnsi="Brush Script MT" w:cs="Times New Roman"/>
          <w:sz w:val="36"/>
          <w:szCs w:val="36"/>
        </w:rPr>
      </w:pPr>
      <w:r>
        <w:rPr>
          <w:rFonts w:ascii="Brush Script MT" w:hAnsi="Brush Script MT" w:cs="Times New Roman"/>
          <w:sz w:val="36"/>
          <w:szCs w:val="36"/>
        </w:rPr>
        <w:t>Rosario Pietro p.i. Cannarozzo</w:t>
      </w:r>
      <w:bookmarkStart w:id="0" w:name="_GoBack"/>
      <w:bookmarkEnd w:id="0"/>
    </w:p>
    <w:p w:rsidR="00FE348B" w:rsidRPr="00497786" w:rsidRDefault="00FE348B" w:rsidP="00497786">
      <w:pPr>
        <w:pStyle w:val="Nessunaspaziatura"/>
        <w:rPr>
          <w:rFonts w:ascii="Brush Script MT" w:hAnsi="Brush Script MT" w:cs="Times New Roman"/>
          <w:sz w:val="36"/>
          <w:szCs w:val="36"/>
        </w:rPr>
      </w:pPr>
    </w:p>
    <w:sectPr w:rsidR="00FE348B" w:rsidRPr="00497786">
      <w:headerReference w:type="default" r:id="rId11"/>
      <w:footerReference w:type="default" r:id="rId12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2C35" w:rsidRDefault="00772C35" w:rsidP="001922D2">
      <w:pPr>
        <w:spacing w:after="0" w:line="240" w:lineRule="auto"/>
      </w:pPr>
      <w:r>
        <w:separator/>
      </w:r>
    </w:p>
  </w:endnote>
  <w:endnote w:type="continuationSeparator" w:id="0">
    <w:p w:rsidR="00772C35" w:rsidRDefault="00772C35" w:rsidP="00192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0117504"/>
      <w:docPartObj>
        <w:docPartGallery w:val="Page Numbers (Bottom of Page)"/>
        <w:docPartUnique/>
      </w:docPartObj>
    </w:sdtPr>
    <w:sdtEndPr/>
    <w:sdtContent>
      <w:p w:rsidR="008E5F87" w:rsidRDefault="008E5F87">
        <w:pPr>
          <w:pStyle w:val="Pidipagina"/>
          <w:jc w:val="right"/>
        </w:pPr>
        <w:r>
          <w:rPr>
            <w:noProof/>
            <w:lang w:eastAsia="it-IT"/>
          </w:rPr>
          <mc:AlternateContent>
            <mc:Choice Requires="wps">
              <w:drawing>
                <wp:anchor distT="0" distB="0" distL="114300" distR="114300" simplePos="0" relativeHeight="251663360" behindDoc="0" locked="0" layoutInCell="1" allowOverlap="1" wp14:anchorId="4B55F84C" wp14:editId="3C236A34">
                  <wp:simplePos x="0" y="0"/>
                  <wp:positionH relativeFrom="column">
                    <wp:posOffset>-681990</wp:posOffset>
                  </wp:positionH>
                  <wp:positionV relativeFrom="paragraph">
                    <wp:posOffset>-6985</wp:posOffset>
                  </wp:positionV>
                  <wp:extent cx="5543550" cy="1123950"/>
                  <wp:effectExtent l="0" t="0" r="19050" b="19050"/>
                  <wp:wrapNone/>
                  <wp:docPr id="7" name="Casella di testo 7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5543550" cy="11239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srgbClr val="FFFF00"/>
                            </a:solidFill>
                          </a:ln>
                        </wps:spPr>
                        <wps:txbx>
                          <w:txbxContent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 w:rsidRPr="008E5F87">
                                <w:rPr>
                                  <w:rFonts w:ascii="Times New Roman" w:hAnsi="Times New Roman" w:cs="Times New Roman"/>
                                  <w:b/>
                                  <w:sz w:val="28"/>
                                  <w:szCs w:val="28"/>
                                </w:rPr>
                                <w:t xml:space="preserve">SITO WEB </w:t>
                              </w:r>
                              <w:r w:rsidRPr="008E5F87"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rosariopietrocannarozzo.it</w:t>
                              </w:r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 xml:space="preserve">E-mail         </w:t>
                              </w:r>
                              <w:hyperlink r:id="rId1" w:history="1">
                                <w:r w:rsidRPr="00F5322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b/>
                                    <w:sz w:val="28"/>
                                    <w:szCs w:val="28"/>
                                  </w:rPr>
                                  <w:t>rosario.fnlo1@gmail.com</w:t>
                                </w:r>
                              </w:hyperlink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 xml:space="preserve">PEC            </w:t>
                              </w:r>
                              <w:hyperlink r:id="rId2" w:history="1">
                                <w:r w:rsidRPr="00F53220">
                                  <w:rPr>
                                    <w:rStyle w:val="Collegamentoipertestuale"/>
                                    <w:rFonts w:ascii="Times New Roman" w:hAnsi="Times New Roman" w:cs="Times New Roman"/>
                                    <w:b/>
                                    <w:sz w:val="28"/>
                                    <w:szCs w:val="28"/>
                                  </w:rPr>
                                  <w:t>rosario.fnl@postecert.it</w:t>
                                </w:r>
                              </w:hyperlink>
                            </w:p>
                            <w:p w:rsid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  <w:t>Cellulare    3472118165</w:t>
                              </w:r>
                            </w:p>
                            <w:p w:rsidR="008E5F87" w:rsidRPr="008E5F87" w:rsidRDefault="008E5F87" w:rsidP="008E5F87">
                              <w:pPr>
                                <w:pStyle w:val="Nessunaspaziatura"/>
                                <w:rPr>
                                  <w:rFonts w:ascii="Times New Roman" w:hAnsi="Times New Roman" w:cs="Times New Roman"/>
                                  <w:b/>
                                  <w:color w:val="0070C0"/>
                                  <w:sz w:val="28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4B55F84C" id="_x0000_t202" coordsize="21600,21600" o:spt="202" path="m,l,21600r21600,l21600,xe">
                  <v:stroke joinstyle="miter"/>
                  <v:path gradientshapeok="t" o:connecttype="rect"/>
                </v:shapetype>
                <v:shape id="Casella di testo 7" o:spid="_x0000_s1027" type="#_x0000_t202" style="position:absolute;left:0;text-align:left;margin-left:-53.7pt;margin-top:-.55pt;width:436.5pt;height:88.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" fillcolor="white [3201]" strokecolor="yellow" strokeweight=".5pt">
                  <v:textbox>
                    <w:txbxContent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 w:rsidRPr="008E5F87">
                          <w:rPr>
                            <w:rFonts w:ascii="Times New Roman" w:hAnsi="Times New Roman" w:cs="Times New Roman"/>
                            <w:b/>
                            <w:sz w:val="28"/>
                            <w:szCs w:val="28"/>
                          </w:rPr>
                          <w:t xml:space="preserve">SITO WEB </w:t>
                        </w:r>
                        <w:r w:rsidRPr="008E5F87"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>rosariopietrocannarozzo.it</w:t>
                        </w:r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 xml:space="preserve">E-mail         </w:t>
                        </w:r>
                        <w:hyperlink r:id="rId3" w:history="1">
                          <w:r w:rsidRPr="00F53220">
                            <w:rPr>
                              <w:rStyle w:val="Collegamentoipertestuale"/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rosario.fnlo1@gmail.com</w:t>
                          </w:r>
                        </w:hyperlink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 xml:space="preserve">PEC            </w:t>
                        </w:r>
                        <w:hyperlink r:id="rId4" w:history="1">
                          <w:r w:rsidRPr="00F53220">
                            <w:rPr>
                              <w:rStyle w:val="Collegamentoipertestuale"/>
                              <w:rFonts w:ascii="Times New Roman" w:hAnsi="Times New Roman" w:cs="Times New Roman"/>
                              <w:b/>
                              <w:sz w:val="28"/>
                              <w:szCs w:val="28"/>
                            </w:rPr>
                            <w:t>rosario.fnl@postecert.it</w:t>
                          </w:r>
                        </w:hyperlink>
                      </w:p>
                      <w:p w:rsid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  <w:t>Cellulare    3472118165</w:t>
                        </w:r>
                      </w:p>
                      <w:p w:rsidR="008E5F87" w:rsidRPr="008E5F87" w:rsidRDefault="008E5F87" w:rsidP="008E5F87">
                        <w:pPr>
                          <w:pStyle w:val="Nessunaspaziatura"/>
                          <w:rPr>
                            <w:rFonts w:ascii="Times New Roman" w:hAnsi="Times New Roman" w:cs="Times New Roman"/>
                            <w:b/>
                            <w:color w:val="0070C0"/>
                            <w:sz w:val="28"/>
                            <w:szCs w:val="28"/>
                          </w:rPr>
                        </w:pPr>
                      </w:p>
                    </w:txbxContent>
                  </v:textbox>
                </v:shape>
              </w:pict>
            </mc:Fallback>
          </mc:AlternateConten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497786">
          <w:rPr>
            <w:noProof/>
          </w:rPr>
          <w:t>9</w:t>
        </w:r>
        <w:r>
          <w:fldChar w:fldCharType="end"/>
        </w:r>
      </w:p>
    </w:sdtContent>
  </w:sdt>
  <w:p w:rsidR="001922D2" w:rsidRDefault="001922D2">
    <w:pPr>
      <w:pStyle w:val="Pidipagina"/>
    </w:pPr>
  </w:p>
  <w:p w:rsidR="008E5F87" w:rsidRDefault="008E5F87">
    <w:pPr>
      <w:pStyle w:val="Pidipagina"/>
    </w:pPr>
  </w:p>
  <w:p w:rsidR="008E5F87" w:rsidRDefault="008E5F8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2C35" w:rsidRDefault="00772C35" w:rsidP="001922D2">
      <w:pPr>
        <w:spacing w:after="0" w:line="240" w:lineRule="auto"/>
      </w:pPr>
      <w:r>
        <w:separator/>
      </w:r>
    </w:p>
  </w:footnote>
  <w:footnote w:type="continuationSeparator" w:id="0">
    <w:p w:rsidR="00772C35" w:rsidRDefault="00772C35" w:rsidP="001922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22D2" w:rsidRDefault="008E5F87">
    <w:pPr>
      <w:pStyle w:val="Intestazione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column">
                <wp:posOffset>737235</wp:posOffset>
              </wp:positionH>
              <wp:positionV relativeFrom="paragraph">
                <wp:posOffset>-449579</wp:posOffset>
              </wp:positionV>
              <wp:extent cx="6115050" cy="1447800"/>
              <wp:effectExtent l="0" t="0" r="19050" b="19050"/>
              <wp:wrapNone/>
              <wp:docPr id="8" name="Casella di testo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15050" cy="1447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srgbClr val="FFFF00"/>
                        </a:solidFill>
                      </a:ln>
                    </wps:spPr>
                    <wps:txbx>
                      <w:txbxContent>
                        <w:p w:rsidR="008E5F87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40"/>
                              <w:szCs w:val="40"/>
                            </w:rPr>
                          </w:pPr>
                          <w:r w:rsidRPr="00D26C1C">
                            <w:rPr>
                              <w:rFonts w:ascii="Algerian" w:hAnsi="Algerian"/>
                              <w:sz w:val="36"/>
                              <w:szCs w:val="36"/>
                            </w:rPr>
                            <w:t>V.D.P.R.I.</w:t>
                          </w:r>
                          <w:r>
                            <w:rPr>
                              <w:rFonts w:ascii="Algerian" w:hAnsi="Algerian"/>
                              <w:sz w:val="36"/>
                              <w:szCs w:val="36"/>
                            </w:rPr>
                            <w:t xml:space="preserve"> </w:t>
                          </w:r>
                          <w:r>
                            <w:rPr>
                              <w:rFonts w:ascii="Brush Script MT" w:hAnsi="Brush Script MT"/>
                              <w:sz w:val="40"/>
                              <w:szCs w:val="40"/>
                            </w:rPr>
                            <w:t>La Voce Del Popolo per un Risveglio Italiano</w:t>
                          </w:r>
                        </w:p>
                        <w:p w:rsidR="00D26C1C" w:rsidRPr="00D26C1C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</w:pPr>
                          <w:r w:rsidRPr="00D26C1C"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  <w:t>Presidente dei Movimenti Cittadini Riprendiamoci la Nostra Città</w:t>
                          </w:r>
                        </w:p>
                        <w:p w:rsidR="00D26C1C" w:rsidRPr="00D26C1C" w:rsidRDefault="00D26C1C" w:rsidP="00D26C1C">
                          <w:pPr>
                            <w:pStyle w:val="Nessunaspaziatura"/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</w:pPr>
                          <w:r w:rsidRPr="00D26C1C">
                            <w:rPr>
                              <w:rFonts w:ascii="Brush Script MT" w:hAnsi="Brush Script MT"/>
                              <w:sz w:val="36"/>
                              <w:szCs w:val="36"/>
                            </w:rPr>
                            <w:t xml:space="preserve">Villafranca Tirrena, Saponara, Rometta, Spadafora, Venetico, Valdina, Torregrotta, San Pier Niceto, Pace del Mela e San Filippo del Mela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6" type="#_x0000_t202" style="position:absolute;margin-left:58.05pt;margin-top:-35.4pt;width:481.5pt;height:114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" fillcolor="white [3201]" strokecolor="yellow" strokeweight=".5pt">
              <v:textbox>
                <w:txbxContent>
                  <w:p w:rsidR="008E5F87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40"/>
                        <w:szCs w:val="40"/>
                      </w:rPr>
                    </w:pPr>
                    <w:r w:rsidRPr="00D26C1C">
                      <w:rPr>
                        <w:rFonts w:ascii="Algerian" w:hAnsi="Algerian"/>
                        <w:sz w:val="36"/>
                        <w:szCs w:val="36"/>
                      </w:rPr>
                      <w:t>V.D.P.R.I.</w:t>
                    </w:r>
                    <w:r>
                      <w:rPr>
                        <w:rFonts w:ascii="Algerian" w:hAnsi="Algerian"/>
                        <w:sz w:val="36"/>
                        <w:szCs w:val="36"/>
                      </w:rPr>
                      <w:t xml:space="preserve"> </w:t>
                    </w:r>
                    <w:r>
                      <w:rPr>
                        <w:rFonts w:ascii="Brush Script MT" w:hAnsi="Brush Script MT"/>
                        <w:sz w:val="40"/>
                        <w:szCs w:val="40"/>
                      </w:rPr>
                      <w:t>La Voce Del Popolo per un Risveglio Italiano</w:t>
                    </w:r>
                  </w:p>
                  <w:p w:rsidR="00D26C1C" w:rsidRPr="00D26C1C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36"/>
                        <w:szCs w:val="36"/>
                      </w:rPr>
                    </w:pPr>
                    <w:r w:rsidRPr="00D26C1C">
                      <w:rPr>
                        <w:rFonts w:ascii="Brush Script MT" w:hAnsi="Brush Script MT"/>
                        <w:sz w:val="36"/>
                        <w:szCs w:val="36"/>
                      </w:rPr>
                      <w:t>Presidente dei Movimenti Cittadini Riprendiamoci la Nostra Città</w:t>
                    </w:r>
                  </w:p>
                  <w:p w:rsidR="00D26C1C" w:rsidRPr="00D26C1C" w:rsidRDefault="00D26C1C" w:rsidP="00D26C1C">
                    <w:pPr>
                      <w:pStyle w:val="Nessunaspaziatura"/>
                      <w:rPr>
                        <w:rFonts w:ascii="Brush Script MT" w:hAnsi="Brush Script MT"/>
                        <w:sz w:val="36"/>
                        <w:szCs w:val="36"/>
                      </w:rPr>
                    </w:pPr>
                    <w:r w:rsidRPr="00D26C1C">
                      <w:rPr>
                        <w:rFonts w:ascii="Brush Script MT" w:hAnsi="Brush Script MT"/>
                        <w:sz w:val="36"/>
                        <w:szCs w:val="36"/>
                      </w:rPr>
                      <w:t xml:space="preserve">Villafranca Tirrena, Saponara, Rometta, Spadafora, Venetico, Valdina, Torregrotta, San Pier Niceto, Pace del Mela e San Filippo del Mela  </w:t>
                    </w:r>
                  </w:p>
                </w:txbxContent>
              </v:textbox>
            </v:shape>
          </w:pict>
        </mc:Fallback>
      </mc:AlternateContent>
    </w:r>
    <w:r w:rsidR="00CC3596" w:rsidRPr="00CC3596">
      <w:rPr>
        <w:noProof/>
        <w:lang w:eastAsia="it-IT"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-529590</wp:posOffset>
          </wp:positionH>
          <wp:positionV relativeFrom="paragraph">
            <wp:posOffset>-306705</wp:posOffset>
          </wp:positionV>
          <wp:extent cx="1171575" cy="1171561"/>
          <wp:effectExtent l="0" t="0" r="0" b="0"/>
          <wp:wrapNone/>
          <wp:docPr id="5" name="Immagine 5" descr="C:\Users\user\AppData\Local\Packages\AdobeSystemsIncorporated.AdobePhotoshopExpress_mtcwf2zmmt10c\LocalState\Share\Images\AdobeExpressPhotos_4c61cf3cf2554e0fae489dbdd01ae2fd_CopyEdi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user\AppData\Local\Packages\AdobeSystemsIncorporated.AdobePhotoshopExpress_mtcwf2zmmt10c\LocalState\Share\Images\AdobeExpressPhotos_4c61cf3cf2554e0fae489dbdd01ae2fd_CopyEdited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71575" cy="11715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922D2">
      <w:rPr>
        <w:noProof/>
        <w:lang w:eastAsia="it-IT"/>
      </w:rPr>
      <w:t xml:space="preserve">                   </w:t>
    </w: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  <w:p w:rsidR="001922D2" w:rsidRDefault="001922D2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27CBF"/>
    <w:multiLevelType w:val="multilevel"/>
    <w:tmpl w:val="EE421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54B12F9"/>
    <w:multiLevelType w:val="multilevel"/>
    <w:tmpl w:val="13E6A5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3C306DF"/>
    <w:multiLevelType w:val="multilevel"/>
    <w:tmpl w:val="75606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204EBD"/>
    <w:multiLevelType w:val="multilevel"/>
    <w:tmpl w:val="F30E0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3F2208C"/>
    <w:multiLevelType w:val="multilevel"/>
    <w:tmpl w:val="B7DCE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545E54"/>
    <w:multiLevelType w:val="multilevel"/>
    <w:tmpl w:val="162CF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32519D0"/>
    <w:multiLevelType w:val="multilevel"/>
    <w:tmpl w:val="064CE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1"/>
  </w:num>
  <w:num w:numId="5">
    <w:abstractNumId w:val="5"/>
  </w:num>
  <w:num w:numId="6">
    <w:abstractNumId w:val="0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2D2"/>
    <w:rsid w:val="00031A50"/>
    <w:rsid w:val="00066A9C"/>
    <w:rsid w:val="00166387"/>
    <w:rsid w:val="001922D2"/>
    <w:rsid w:val="002E7BF0"/>
    <w:rsid w:val="003158B6"/>
    <w:rsid w:val="00324191"/>
    <w:rsid w:val="003E0AB4"/>
    <w:rsid w:val="003E714B"/>
    <w:rsid w:val="00497786"/>
    <w:rsid w:val="005F3FA5"/>
    <w:rsid w:val="00754D6F"/>
    <w:rsid w:val="00772C35"/>
    <w:rsid w:val="008523A9"/>
    <w:rsid w:val="008E5F87"/>
    <w:rsid w:val="009A2EB6"/>
    <w:rsid w:val="00B64850"/>
    <w:rsid w:val="00CC3596"/>
    <w:rsid w:val="00CD49E8"/>
    <w:rsid w:val="00D26C1C"/>
    <w:rsid w:val="00F35CE0"/>
    <w:rsid w:val="00F50519"/>
    <w:rsid w:val="00FE3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7547C7A"/>
  <w15:chartTrackingRefBased/>
  <w15:docId w15:val="{5EFE1AD5-EA11-49EA-92F7-2FDB7F608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92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922D2"/>
  </w:style>
  <w:style w:type="paragraph" w:styleId="Pidipagina">
    <w:name w:val="footer"/>
    <w:basedOn w:val="Normale"/>
    <w:link w:val="PidipaginaCarattere"/>
    <w:uiPriority w:val="99"/>
    <w:unhideWhenUsed/>
    <w:rsid w:val="001922D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922D2"/>
  </w:style>
  <w:style w:type="paragraph" w:styleId="Nessunaspaziatura">
    <w:name w:val="No Spacing"/>
    <w:uiPriority w:val="1"/>
    <w:qFormat/>
    <w:rsid w:val="001922D2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1922D2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F3F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F3F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comune.marostica.vi.it/it/news/il-9-settembre-riprende-l-attivita-del-gruppo-di-cammino-rivolto-alla-popolazione-ultrasessantenn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hipsistemaletto.it/blog/guida-attivit%C3%A0-per-anziani.html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rosario.fnlo1@gmail.com" TargetMode="External"/><Relationship Id="rId2" Type="http://schemas.openxmlformats.org/officeDocument/2006/relationships/hyperlink" Target="mailto:rosario.fnl@postecert.it" TargetMode="External"/><Relationship Id="rId1" Type="http://schemas.openxmlformats.org/officeDocument/2006/relationships/hyperlink" Target="mailto:rosario.fnlo1@gmail.com" TargetMode="External"/><Relationship Id="rId4" Type="http://schemas.openxmlformats.org/officeDocument/2006/relationships/hyperlink" Target="mailto:rosario.fnl@postecert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A651CC-9CAA-4326-931B-183FAD16D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2009</Words>
  <Characters>11452</Characters>
  <Application>Microsoft Office Word</Application>
  <DocSecurity>0</DocSecurity>
  <Lines>95</Lines>
  <Paragraphs>26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2026-06-03T11:16:00Z</cp:lastPrinted>
  <dcterms:created xsi:type="dcterms:W3CDTF">2026-08-31T17:41:00Z</dcterms:created>
  <dcterms:modified xsi:type="dcterms:W3CDTF">2026-08-31T17:41:00Z</dcterms:modified>
</cp:coreProperties>
</file>